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6" w:rsidRPr="005A1F46" w:rsidRDefault="005A1F46" w:rsidP="005A1F46">
      <w:pPr>
        <w:spacing w:before="150" w:after="150" w:line="240" w:lineRule="auto"/>
        <w:outlineLvl w:val="3"/>
        <w:rPr>
          <w:rFonts w:ascii="Bookman Old Style" w:eastAsia="Times New Roman" w:hAnsi="Bookman Old Style" w:cs="Arial"/>
          <w:sz w:val="32"/>
          <w:szCs w:val="32"/>
          <w:lang w:val="es-ES" w:eastAsia="es-ES"/>
        </w:rPr>
      </w:pPr>
      <w:r w:rsidRPr="005A1F46">
        <w:rPr>
          <w:rFonts w:ascii="Bookman Old Style" w:eastAsia="Times New Roman" w:hAnsi="Bookman Old Style" w:cs="Arial"/>
          <w:sz w:val="32"/>
          <w:szCs w:val="32"/>
          <w:lang w:val="es-ES" w:eastAsia="es-ES"/>
        </w:rPr>
        <w:t>UN MINUTO</w:t>
      </w:r>
    </w:p>
    <w:p w:rsidR="005A1F46" w:rsidRDefault="005A1F46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</w:pP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entusiasmado como rey en los caminos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yo que nunca hasta ahora de mi barrio había salido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ejercitando una garganta desprolija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fue un chiste, fue la vida o una mueca del destino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empezando a preguntarme cosas raras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qué busca la gente cuando uno solo canta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Será la necesidad de no sentirse nadie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soy uno más de ellos y menos uno en casa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La vida dibujó una sonrisa en mi cara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y en un minuto triste la borró como si nada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mí, ay de vos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todos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jugando a extender mi único sueño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mi sangre despertaba en el crepúsculo del día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debatiendo entre la gloria y tropiezo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si era buen amante, tormentoso, callejero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despidiendo viejas penas en la vida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estaba descubriendo el valor de la dulzura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si era apasionado, o un tonto de atropellos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si tenía fundamentos o era pura espuma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La vida dibujó una sonrisa en mi cara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y en un minuto triste la borró como si nada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mí, ay de vos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todos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En un país de heridas, donde nunca se las cierra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dormimos todos juntos sobre penas nuevas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La luna va al eclipse y el sol se queda solo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y al viejo laberinto le cuesta abrir la puerta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La vida dibujó una sonrisa en mi cara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y en un minuto triste la borró como si nada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mí, ay de vos</w:t>
      </w:r>
      <w:r w:rsidRPr="005A1F46">
        <w:rPr>
          <w:rFonts w:ascii="Bookman Old Style" w:eastAsia="Times New Roman" w:hAnsi="Bookman Old Style" w:cs="Arial"/>
          <w:color w:val="191919"/>
          <w:sz w:val="32"/>
          <w:szCs w:val="32"/>
          <w:lang w:val="es-ES" w:eastAsia="es-ES"/>
        </w:rPr>
        <w:br/>
        <w:t>ay de todos.</w:t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b/>
          <w:color w:val="191919"/>
          <w:sz w:val="32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b/>
          <w:color w:val="191919"/>
          <w:sz w:val="32"/>
          <w:szCs w:val="32"/>
          <w:lang w:val="es-ES" w:eastAsia="es-ES"/>
        </w:rPr>
        <w:t>(Leandro Agüero)</w:t>
      </w:r>
      <w:r w:rsidRPr="00875F9F">
        <w:rPr>
          <w:rFonts w:ascii="Bookman Old Style" w:eastAsia="Times New Roman" w:hAnsi="Bookman Old Style" w:cs="Arial"/>
          <w:b/>
          <w:color w:val="191919"/>
          <w:sz w:val="32"/>
          <w:szCs w:val="32"/>
          <w:lang w:val="es-ES" w:eastAsia="es-ES"/>
        </w:rPr>
        <w:tab/>
      </w:r>
      <w:r w:rsidRPr="00875F9F">
        <w:rPr>
          <w:rFonts w:ascii="Bookman Old Style" w:eastAsia="Times New Roman" w:hAnsi="Bookman Old Style" w:cs="Arial"/>
          <w:b/>
          <w:color w:val="191919"/>
          <w:sz w:val="32"/>
          <w:szCs w:val="32"/>
          <w:lang w:val="es-ES" w:eastAsia="es-ES"/>
        </w:rPr>
        <w:tab/>
      </w:r>
      <w:r w:rsidRPr="00875F9F">
        <w:rPr>
          <w:rFonts w:ascii="Bookman Old Style" w:eastAsia="Times New Roman" w:hAnsi="Bookman Old Style" w:cs="Arial"/>
          <w:b/>
          <w:color w:val="191919"/>
          <w:sz w:val="32"/>
          <w:szCs w:val="32"/>
          <w:lang w:val="es-ES" w:eastAsia="es-ES"/>
        </w:rPr>
        <w:tab/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lastRenderedPageBreak/>
        <w:t xml:space="preserve">¿De dónde viene el término “desaparecido”? ¿Por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qué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sirve la memoria? ¿En dónde sucedieron los hechos? Estas fueron algunas preguntas sobre las que pudimos reflexionar en las áreas de Ciudadanía, Sociedad y Relaciones laborales, en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Matemática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2, en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Prácticas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del lenguaje y en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Tecnología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de la información y la comunicación.</w:t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Desde Matemáticas 2 trabajamos desde cuatro ejes: desparecidos por localidad, ejecuciones y falsos enfrentamientos, enfrentamientos reales y centros clandestinos de detención. Para esto, se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dividió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el curso en grupos de cinco integrantes y logramos identificar en un mapa de </w:t>
      </w:r>
      <w:proofErr w:type="spellStart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Alte</w:t>
      </w:r>
      <w:proofErr w:type="spellEnd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. Brown. Los centros clandestinos existentes y aquellas personas vecinas y no vecinas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encontradas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en la región. </w:t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Mientras trabajamos notamos cuan desinformados estamos. Todos, en algún punto, sentimos empatía al c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o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nocer cada caso y nos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sorprendió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conocer lo que sucedió en la región que habitamos. Al ver un nombre entendimos que fue una persona real, una persona que podría vivir en nuestra cuadra, en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nuestro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barrio hoy en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día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. </w:t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Queremos, con este trabajo, reivindicar la memoria de cada desaparecido y desaparecida.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También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, a su familia y amigos.</w:t>
      </w:r>
    </w:p>
    <w:p w:rsidR="00731604" w:rsidRPr="00875F9F" w:rsidRDefault="00731604" w:rsidP="005A1F46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En la materia de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Ciudadanía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volvimos a repasar los crímenes de la última dictadura cívico-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eclesiástico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-militar desde una perspectiva que hizo foco en el rol de la mujer. Luego de haber visto el documental “La memoria de los cuerpos” logramos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una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reflexión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:</w:t>
      </w:r>
    </w:p>
    <w:p w:rsidR="00731604" w:rsidRPr="00875F9F" w:rsidRDefault="00731604" w:rsidP="00731604">
      <w:pPr>
        <w:pStyle w:val="Prrafodelista"/>
        <w:numPr>
          <w:ilvl w:val="0"/>
          <w:numId w:val="1"/>
        </w:num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Las mujeres hemos sido doblemente castigadas por la actividad militante pero también por haber desafiado un sistema patriarcal al no someternos a los roles impuestos desde las </w:t>
      </w:r>
      <w:r w:rsidR="00875F9F"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más</w:t>
      </w: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altas esferas del poder. </w:t>
      </w:r>
    </w:p>
    <w:p w:rsidR="00875F9F" w:rsidRPr="00875F9F" w:rsidRDefault="00875F9F" w:rsidP="00875F9F">
      <w:pPr>
        <w:shd w:val="clear" w:color="auto" w:fill="FFFFFF"/>
        <w:spacing w:after="375" w:line="240" w:lineRule="auto"/>
        <w:ind w:left="360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Pudimos encontrar una relación directa con las redes de trata. Crímenes como el de </w:t>
      </w:r>
      <w:proofErr w:type="spellStart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Marita</w:t>
      </w:r>
      <w:proofErr w:type="spellEnd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 </w:t>
      </w:r>
      <w:proofErr w:type="spellStart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Veron</w:t>
      </w:r>
      <w:proofErr w:type="spellEnd"/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, desaparecida en democracia, nos ayudan a comprender que la explotación sexual son horrores que no terminaron ni aun habiendo vuelto de la democracia y que sigue acechando el miedo entre nosotras, como un acto reflejo. </w:t>
      </w:r>
    </w:p>
    <w:p w:rsidR="00875F9F" w:rsidRPr="00875F9F" w:rsidRDefault="00875F9F" w:rsidP="00875F9F">
      <w:pPr>
        <w:shd w:val="clear" w:color="auto" w:fill="FFFFFF"/>
        <w:spacing w:after="375" w:line="240" w:lineRule="auto"/>
        <w:ind w:left="360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>Para esto sirve la memoria, para desnaturalizar el presente, para que el pasado se haga carne cada día.</w:t>
      </w:r>
    </w:p>
    <w:p w:rsidR="00875F9F" w:rsidRPr="00875F9F" w:rsidRDefault="00875F9F" w:rsidP="00875F9F">
      <w:pPr>
        <w:shd w:val="clear" w:color="auto" w:fill="FFFFFF"/>
        <w:spacing w:after="375" w:line="240" w:lineRule="auto"/>
        <w:ind w:left="360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  <w:t xml:space="preserve">Ni olvido ni perdón. Esta es parte de nuestra historia. </w:t>
      </w:r>
    </w:p>
    <w:p w:rsidR="00875F9F" w:rsidRPr="00875F9F" w:rsidRDefault="00875F9F" w:rsidP="00875F9F">
      <w:pPr>
        <w:shd w:val="clear" w:color="auto" w:fill="FFFFFF"/>
        <w:spacing w:after="375" w:line="240" w:lineRule="auto"/>
        <w:ind w:left="360"/>
        <w:rPr>
          <w:rFonts w:ascii="Bookman Old Style" w:eastAsia="Times New Roman" w:hAnsi="Bookman Old Style" w:cs="Arial"/>
          <w:color w:val="191919"/>
          <w:sz w:val="24"/>
          <w:szCs w:val="32"/>
          <w:lang w:val="es-ES" w:eastAsia="es-ES"/>
        </w:rPr>
      </w:pPr>
    </w:p>
    <w:p w:rsidR="00875F9F" w:rsidRPr="00875F9F" w:rsidRDefault="00875F9F" w:rsidP="00875F9F">
      <w:pPr>
        <w:shd w:val="clear" w:color="auto" w:fill="FFFFFF"/>
        <w:spacing w:after="375" w:line="240" w:lineRule="auto"/>
        <w:ind w:left="360"/>
        <w:rPr>
          <w:rFonts w:ascii="Bookman Old Style" w:eastAsia="Times New Roman" w:hAnsi="Bookman Old Style" w:cs="Arial"/>
          <w:b/>
          <w:color w:val="191919"/>
          <w:sz w:val="24"/>
          <w:szCs w:val="32"/>
          <w:lang w:val="es-ES" w:eastAsia="es-ES"/>
        </w:rPr>
      </w:pPr>
      <w:r w:rsidRPr="00875F9F">
        <w:rPr>
          <w:rFonts w:ascii="Bookman Old Style" w:eastAsia="Times New Roman" w:hAnsi="Bookman Old Style" w:cs="Arial"/>
          <w:b/>
          <w:color w:val="191919"/>
          <w:sz w:val="24"/>
          <w:szCs w:val="32"/>
          <w:lang w:val="es-ES" w:eastAsia="es-ES"/>
        </w:rPr>
        <w:t>(Turno Tarde)</w:t>
      </w:r>
    </w:p>
    <w:p w:rsidR="004666A8" w:rsidRPr="00E06E8B" w:rsidRDefault="00875F9F" w:rsidP="00E06E8B">
      <w:pPr>
        <w:ind w:firstLine="360"/>
        <w:rPr>
          <w:sz w:val="32"/>
          <w:szCs w:val="32"/>
          <w:lang w:val="es-ES"/>
        </w:rPr>
      </w:pPr>
      <w:r w:rsidRPr="00E06E8B">
        <w:rPr>
          <w:sz w:val="32"/>
          <w:szCs w:val="32"/>
          <w:lang w:val="es-ES"/>
        </w:rPr>
        <w:lastRenderedPageBreak/>
        <w:t>En este cuatrimestre tratamos en diferentes materias la violencia de género en sus distintas formas  y reflexionamos acerca de las desaparecidas en democracia. Particularmente, en Practicas del Lenguaje, pudimos entrar en un contexto de profundo análisis en el que leímos la novela “</w:t>
      </w:r>
      <w:proofErr w:type="spellStart"/>
      <w:r w:rsidRPr="00E06E8B">
        <w:rPr>
          <w:sz w:val="32"/>
          <w:szCs w:val="32"/>
          <w:lang w:val="es-ES"/>
        </w:rPr>
        <w:t>Cometierra</w:t>
      </w:r>
      <w:proofErr w:type="spellEnd"/>
      <w:r w:rsidRPr="00E06E8B">
        <w:rPr>
          <w:sz w:val="32"/>
          <w:szCs w:val="32"/>
          <w:lang w:val="es-ES"/>
        </w:rPr>
        <w:t xml:space="preserve">” de Dolores Reyes. Al principio no entendíamos bien de que se trataba, pero con el transcurso de las clases, los temas iban surgiendo casi naturalmente: violencia de </w:t>
      </w:r>
      <w:r w:rsidR="00E06E8B" w:rsidRPr="00E06E8B">
        <w:rPr>
          <w:sz w:val="32"/>
          <w:szCs w:val="32"/>
          <w:lang w:val="es-ES"/>
        </w:rPr>
        <w:t>género</w:t>
      </w:r>
      <w:r w:rsidRPr="00E06E8B">
        <w:rPr>
          <w:sz w:val="32"/>
          <w:szCs w:val="32"/>
          <w:lang w:val="es-ES"/>
        </w:rPr>
        <w:t xml:space="preserve">, desapariciones en un contexto casi marginal y también </w:t>
      </w:r>
      <w:r w:rsidR="00E06E8B" w:rsidRPr="00E06E8B">
        <w:rPr>
          <w:sz w:val="32"/>
          <w:szCs w:val="32"/>
          <w:lang w:val="es-ES"/>
        </w:rPr>
        <w:t>fantasía</w:t>
      </w:r>
      <w:r w:rsidRPr="00E06E8B">
        <w:rPr>
          <w:sz w:val="32"/>
          <w:szCs w:val="32"/>
          <w:lang w:val="es-ES"/>
        </w:rPr>
        <w:t xml:space="preserve">. </w:t>
      </w:r>
    </w:p>
    <w:p w:rsidR="00875F9F" w:rsidRPr="00E06E8B" w:rsidRDefault="00E06E8B" w:rsidP="00E06E8B">
      <w:pPr>
        <w:ind w:firstLine="360"/>
        <w:rPr>
          <w:sz w:val="32"/>
          <w:szCs w:val="32"/>
          <w:lang w:val="es-ES"/>
        </w:rPr>
      </w:pPr>
      <w:r w:rsidRPr="00E06E8B">
        <w:rPr>
          <w:sz w:val="32"/>
          <w:szCs w:val="32"/>
          <w:lang w:val="es-ES"/>
        </w:rPr>
        <w:t>También</w:t>
      </w:r>
      <w:r w:rsidR="00875F9F" w:rsidRPr="00E06E8B">
        <w:rPr>
          <w:sz w:val="32"/>
          <w:szCs w:val="32"/>
          <w:lang w:val="es-ES"/>
        </w:rPr>
        <w:t xml:space="preserve"> trabajamos con la ley </w:t>
      </w:r>
      <w:r w:rsidRPr="00E06E8B">
        <w:rPr>
          <w:sz w:val="32"/>
          <w:szCs w:val="32"/>
          <w:lang w:val="es-ES"/>
        </w:rPr>
        <w:t>27.499 conocida como la “Ley Micaela” que establece la capacitación para todas las personas públicas del poder ejecutivo, legislativo y judicial. Comparamos casos en los que se había aplicado y casos en los que no, pensamos la importancia de esta ley y lo urgente de su real aplicación.</w:t>
      </w:r>
    </w:p>
    <w:p w:rsidR="00875F9F" w:rsidRPr="00E06E8B" w:rsidRDefault="00875F9F">
      <w:pPr>
        <w:rPr>
          <w:sz w:val="32"/>
          <w:szCs w:val="32"/>
          <w:lang w:val="es-ES"/>
        </w:rPr>
      </w:pPr>
      <w:r w:rsidRPr="00E06E8B">
        <w:rPr>
          <w:sz w:val="32"/>
          <w:szCs w:val="32"/>
          <w:lang w:val="es-ES"/>
        </w:rPr>
        <w:t xml:space="preserve">Fue una experiencia muy fuerte para </w:t>
      </w:r>
      <w:r w:rsidR="00E06E8B" w:rsidRPr="00E06E8B">
        <w:rPr>
          <w:sz w:val="32"/>
          <w:szCs w:val="32"/>
          <w:lang w:val="es-ES"/>
        </w:rPr>
        <w:t>mí</w:t>
      </w:r>
      <w:r w:rsidRPr="00E06E8B">
        <w:rPr>
          <w:sz w:val="32"/>
          <w:szCs w:val="32"/>
          <w:lang w:val="es-ES"/>
        </w:rPr>
        <w:t xml:space="preserve"> porque mi historia personal se involucra con el tema. Me </w:t>
      </w:r>
      <w:r w:rsidR="00E06E8B" w:rsidRPr="00E06E8B">
        <w:rPr>
          <w:sz w:val="32"/>
          <w:szCs w:val="32"/>
          <w:lang w:val="es-ES"/>
        </w:rPr>
        <w:t>tocó</w:t>
      </w:r>
      <w:r w:rsidRPr="00E06E8B">
        <w:rPr>
          <w:sz w:val="32"/>
          <w:szCs w:val="32"/>
          <w:lang w:val="es-ES"/>
        </w:rPr>
        <w:t xml:space="preserve"> vivir por mucho tiempo, con mi madre y mis hermanas, la violencia de mi padre. </w:t>
      </w:r>
      <w:r w:rsidR="00E06E8B" w:rsidRPr="00E06E8B">
        <w:rPr>
          <w:sz w:val="32"/>
          <w:szCs w:val="32"/>
          <w:lang w:val="es-ES"/>
        </w:rPr>
        <w:t>Fueron muchos años de silencio, de dolor y de sentir que el maltrato nunca iba a terminar.</w:t>
      </w:r>
      <w:r w:rsidR="00E06E8B">
        <w:rPr>
          <w:sz w:val="32"/>
          <w:szCs w:val="32"/>
          <w:lang w:val="es-ES"/>
        </w:rPr>
        <w:t xml:space="preserve"> Hacer este trabajo me permitió repensar mi experiencia y comprenderla.</w:t>
      </w:r>
    </w:p>
    <w:p w:rsidR="00E06E8B" w:rsidRDefault="00E06E8B">
      <w:pPr>
        <w:rPr>
          <w:sz w:val="32"/>
          <w:szCs w:val="32"/>
          <w:lang w:val="es-ES"/>
        </w:rPr>
      </w:pPr>
      <w:r w:rsidRPr="00E06E8B">
        <w:rPr>
          <w:sz w:val="32"/>
          <w:szCs w:val="32"/>
          <w:lang w:val="es-ES"/>
        </w:rPr>
        <w:t xml:space="preserve">Por último, quisiera mencionar la importancia de no callarse, de involucrarse: Todos podemos ayudar en los casos de violencia. Un oído, una palabra, un mate o un abrazo tienen más poder que cualquier spot publicitario. </w:t>
      </w:r>
      <w:bookmarkStart w:id="0" w:name="_GoBack"/>
      <w:bookmarkEnd w:id="0"/>
    </w:p>
    <w:p w:rsidR="00E06E8B" w:rsidRDefault="00E06E8B">
      <w:pPr>
        <w:rPr>
          <w:sz w:val="32"/>
          <w:szCs w:val="32"/>
          <w:lang w:val="es-ES"/>
        </w:rPr>
      </w:pPr>
    </w:p>
    <w:p w:rsidR="00E06E8B" w:rsidRPr="00E06E8B" w:rsidRDefault="00E06E8B">
      <w:pPr>
        <w:rPr>
          <w:b/>
          <w:sz w:val="32"/>
          <w:szCs w:val="32"/>
          <w:lang w:val="es-ES"/>
        </w:rPr>
      </w:pPr>
      <w:r w:rsidRPr="00E06E8B">
        <w:rPr>
          <w:b/>
          <w:sz w:val="32"/>
          <w:szCs w:val="32"/>
          <w:lang w:val="es-ES"/>
        </w:rPr>
        <w:t>(</w:t>
      </w:r>
      <w:proofErr w:type="spellStart"/>
      <w:r w:rsidRPr="00E06E8B">
        <w:rPr>
          <w:b/>
          <w:sz w:val="32"/>
          <w:szCs w:val="32"/>
          <w:lang w:val="es-ES"/>
        </w:rPr>
        <w:t>Nadin</w:t>
      </w:r>
      <w:proofErr w:type="spellEnd"/>
      <w:r w:rsidRPr="00E06E8B">
        <w:rPr>
          <w:b/>
          <w:sz w:val="32"/>
          <w:szCs w:val="32"/>
          <w:lang w:val="es-ES"/>
        </w:rPr>
        <w:t xml:space="preserve"> </w:t>
      </w:r>
      <w:proofErr w:type="spellStart"/>
      <w:r w:rsidRPr="00E06E8B">
        <w:rPr>
          <w:b/>
          <w:sz w:val="32"/>
          <w:szCs w:val="32"/>
          <w:lang w:val="es-ES"/>
        </w:rPr>
        <w:t>Bizuard</w:t>
      </w:r>
      <w:proofErr w:type="spellEnd"/>
      <w:r w:rsidRPr="00E06E8B">
        <w:rPr>
          <w:b/>
          <w:sz w:val="32"/>
          <w:szCs w:val="32"/>
          <w:lang w:val="es-ES"/>
        </w:rPr>
        <w:t>)</w:t>
      </w:r>
    </w:p>
    <w:sectPr w:rsidR="00E06E8B" w:rsidRPr="00E06E8B" w:rsidSect="005A1F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428C"/>
    <w:multiLevelType w:val="hybridMultilevel"/>
    <w:tmpl w:val="6D56F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8"/>
    <w:rsid w:val="004666A8"/>
    <w:rsid w:val="005A1F46"/>
    <w:rsid w:val="00731604"/>
    <w:rsid w:val="00875F9F"/>
    <w:rsid w:val="008D5718"/>
    <w:rsid w:val="00E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link w:val="Ttulo4Car"/>
    <w:uiPriority w:val="9"/>
    <w:qFormat/>
    <w:rsid w:val="005A1F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A1F4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A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link w:val="Ttulo4Car"/>
    <w:uiPriority w:val="9"/>
    <w:qFormat/>
    <w:rsid w:val="005A1F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A1F4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A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4D2D-95DB-4C58-BC2A-793F2F6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</dc:creator>
  <cp:keywords/>
  <dc:description/>
  <cp:lastModifiedBy>Florencia</cp:lastModifiedBy>
  <cp:revision>4</cp:revision>
  <dcterms:created xsi:type="dcterms:W3CDTF">2024-10-31T20:47:00Z</dcterms:created>
  <dcterms:modified xsi:type="dcterms:W3CDTF">2024-11-02T15:04:00Z</dcterms:modified>
</cp:coreProperties>
</file>