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11" w:rsidRDefault="00E62B11" w:rsidP="00E62B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gramStart"/>
      <w:r w:rsidRPr="00E62B1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principales</w:t>
      </w:r>
      <w:proofErr w:type="gramEnd"/>
      <w:r w:rsidRPr="00E62B1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políticas económicas aplicadas durante la dictadura cívico-militar argentina (1976–1983) que afectaron negativamente a la industria láctea y al aparato productivo en general, especialmente en zonas rurales</w:t>
      </w:r>
      <w:r w:rsidR="00CD7F9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</w:t>
      </w:r>
      <w:bookmarkStart w:id="0" w:name="_GoBack"/>
      <w:bookmarkEnd w:id="0"/>
    </w:p>
    <w:p w:rsidR="00184DD0" w:rsidRDefault="00184DD0" w:rsidP="00184D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Políticas de la dictadura que afectaron a la industria láctea: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Apertura económica y liberalización del comercio exterior</w:t>
      </w:r>
    </w:p>
    <w:p w:rsidR="00184DD0" w:rsidRPr="0048789C" w:rsidRDefault="00184DD0" w:rsidP="0048789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789C">
        <w:rPr>
          <w:rFonts w:ascii="Times New Roman" w:eastAsia="Times New Roman" w:hAnsi="Times New Roman" w:cs="Times New Roman"/>
          <w:sz w:val="24"/>
          <w:szCs w:val="24"/>
          <w:lang w:eastAsia="es-ES"/>
        </w:rPr>
        <w:t>Se redujeron o eliminaron aranceles a productos importados.</w:t>
      </w:r>
    </w:p>
    <w:p w:rsidR="00184DD0" w:rsidRPr="0048789C" w:rsidRDefault="00184DD0" w:rsidP="0048789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789C">
        <w:rPr>
          <w:rFonts w:ascii="Times New Roman" w:eastAsia="Times New Roman" w:hAnsi="Times New Roman" w:cs="Times New Roman"/>
          <w:sz w:val="24"/>
          <w:szCs w:val="24"/>
          <w:lang w:eastAsia="es-ES"/>
        </w:rPr>
        <w:t>Esto generó una competencia desleal para la producción nacional, incluida la industria láctea, que no podía competir con los precios internacionales subsidiados.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Política de atraso cambiario ("dólar barato")</w:t>
      </w:r>
    </w:p>
    <w:p w:rsid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Se mantuvo un tipo de cambio artificialmente bajo, beneficiando a los importadores y perjudicando a los exportadores.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El sector lácteo exportador sufrió pérdida de rentabilidad, lo que desincentivó la producción.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Desindustrialización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El ministro José Alfredo Martínez de Hoz impulsó un modelo basado en la especulación financiera y no en la producción.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Muchas industrias regionales (incluidas lácteas) quebraron por falta de competitividad, subsidios o apoyo estatal.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Contracción del mercado interno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La caída del salario real y el aumento del desempleo redujeron el consumo interno de productos lácteos.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Menor demanda = cierre de fábricas pequeñas o medianas.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Endeudamiento externo y fuga de capitales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Se favoreció el ingreso de deuda externa que no se destinó a producción.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La presión fiscal y monetaria afectó a pequeños y medianos productores, incluidos los tambos.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Desfinanciamiento del sector agrario pequeño y mediano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Se retiró el apoyo estatal a cooperativas, créditos blandos, precios sostén, etc.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Tambos chicos no pudieron sostener su producción y cerraron o fueron absorbidos por grandes grupos.</w:t>
      </w:r>
    </w:p>
    <w:p w:rsidR="00184DD0" w:rsidRPr="00184DD0" w:rsidRDefault="00184DD0" w:rsidP="00184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Centralización económica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Se priorizó la producción agroexportadora de gran escala (soja, carne, trigo) y no la diversificación regional como la industria láctea.</w:t>
      </w:r>
    </w:p>
    <w:p w:rsidR="00184DD0" w:rsidRPr="00184DD0" w:rsidRDefault="00184DD0" w:rsidP="00184DD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Esto provocó un vaciamiento productivo en muchas localidades del interior.</w:t>
      </w:r>
    </w:p>
    <w:p w:rsidR="00184DD0" w:rsidRPr="00184DD0" w:rsidRDefault="00184DD0" w:rsidP="00184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Estas políticas no afectaron a todos por igual: grandes empresas pudieron reconvertirse o sobrevivir, pero los pequeños productores, como los tambos familiares de zonas como </w:t>
      </w:r>
      <w:proofErr w:type="spellStart"/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Ordoqui</w:t>
      </w:r>
      <w:proofErr w:type="spellEnd"/>
      <w:r w:rsidRPr="00184DD0">
        <w:rPr>
          <w:rFonts w:ascii="Times New Roman" w:eastAsia="Times New Roman" w:hAnsi="Times New Roman" w:cs="Times New Roman"/>
          <w:sz w:val="24"/>
          <w:szCs w:val="24"/>
          <w:lang w:eastAsia="es-ES"/>
        </w:rPr>
        <w:t>, quedaron muy expuestos.</w:t>
      </w:r>
    </w:p>
    <w:p w:rsidR="00161C8F" w:rsidRDefault="00CD7F90"/>
    <w:sectPr w:rsidR="00161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A7DDA"/>
    <w:multiLevelType w:val="multilevel"/>
    <w:tmpl w:val="E78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B28BA"/>
    <w:multiLevelType w:val="hybridMultilevel"/>
    <w:tmpl w:val="5A44578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D0"/>
    <w:rsid w:val="00184DD0"/>
    <w:rsid w:val="00310F57"/>
    <w:rsid w:val="00441751"/>
    <w:rsid w:val="0048789C"/>
    <w:rsid w:val="00CD7F90"/>
    <w:rsid w:val="00E62B11"/>
    <w:rsid w:val="00F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09724-A2C8-45B0-A985-706B8C50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dcterms:created xsi:type="dcterms:W3CDTF">2025-06-25T03:43:00Z</dcterms:created>
  <dcterms:modified xsi:type="dcterms:W3CDTF">2025-06-25T03:49:00Z</dcterms:modified>
</cp:coreProperties>
</file>