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B4" w:rsidRPr="002018FF" w:rsidRDefault="00BA178B" w:rsidP="00BA178B">
      <w:pPr>
        <w:jc w:val="center"/>
        <w:rPr>
          <w:b/>
          <w:sz w:val="28"/>
          <w:szCs w:val="28"/>
        </w:rPr>
      </w:pPr>
      <w:r w:rsidRPr="002018FF">
        <w:rPr>
          <w:b/>
          <w:sz w:val="28"/>
          <w:szCs w:val="28"/>
        </w:rPr>
        <w:t>Del terrorismo de estado a las democracias tuteladas por el mercado</w:t>
      </w:r>
    </w:p>
    <w:p w:rsidR="00BA178B" w:rsidRPr="002018FF" w:rsidRDefault="00BA178B" w:rsidP="00BA178B">
      <w:pPr>
        <w:jc w:val="center"/>
        <w:rPr>
          <w:b/>
          <w:sz w:val="28"/>
          <w:szCs w:val="28"/>
        </w:rPr>
      </w:pPr>
      <w:r w:rsidRPr="002018FF">
        <w:rPr>
          <w:b/>
          <w:sz w:val="28"/>
          <w:szCs w:val="28"/>
        </w:rPr>
        <w:t xml:space="preserve">Una mirada a Rincón de </w:t>
      </w:r>
      <w:proofErr w:type="spellStart"/>
      <w:r w:rsidRPr="002018FF">
        <w:rPr>
          <w:b/>
          <w:sz w:val="28"/>
          <w:szCs w:val="28"/>
        </w:rPr>
        <w:t>Milberg</w:t>
      </w:r>
      <w:proofErr w:type="spellEnd"/>
      <w:r w:rsidRPr="002018FF">
        <w:rPr>
          <w:b/>
          <w:sz w:val="28"/>
          <w:szCs w:val="28"/>
        </w:rPr>
        <w:t xml:space="preserve"> en contexto de exclusión social </w:t>
      </w:r>
    </w:p>
    <w:p w:rsidR="00BA178B" w:rsidRDefault="00BA178B" w:rsidP="00BA178B">
      <w:pPr>
        <w:rPr>
          <w:sz w:val="28"/>
          <w:szCs w:val="28"/>
        </w:rPr>
      </w:pPr>
    </w:p>
    <w:p w:rsidR="00BA178B" w:rsidRDefault="00BA178B" w:rsidP="00BA178B">
      <w:pPr>
        <w:rPr>
          <w:sz w:val="28"/>
          <w:szCs w:val="28"/>
        </w:rPr>
      </w:pPr>
      <w:r>
        <w:rPr>
          <w:sz w:val="28"/>
          <w:szCs w:val="28"/>
        </w:rPr>
        <w:t>El presente trabajo realizado durante el año por estudiantes de AFTE (turno vespertino), turno tarde y mañana permitió el armado de un PADLET (Ver QR de acceso) con contenido que se detalle abajo:</w:t>
      </w:r>
    </w:p>
    <w:p w:rsidR="00BA178B" w:rsidRDefault="00BA178B" w:rsidP="00BA178B">
      <w:pPr>
        <w:rPr>
          <w:sz w:val="28"/>
          <w:szCs w:val="28"/>
        </w:rPr>
      </w:pPr>
      <w:r>
        <w:rPr>
          <w:sz w:val="28"/>
          <w:szCs w:val="28"/>
        </w:rPr>
        <w:t>- Tema oficial de Jóvenes y Memoria realizada por uno de los estudiantes (chacarera)</w:t>
      </w:r>
    </w:p>
    <w:p w:rsidR="00BA178B" w:rsidRDefault="00BA178B" w:rsidP="00BA178B">
      <w:pPr>
        <w:rPr>
          <w:sz w:val="28"/>
          <w:szCs w:val="28"/>
        </w:rPr>
      </w:pPr>
      <w:r>
        <w:rPr>
          <w:sz w:val="28"/>
          <w:szCs w:val="28"/>
        </w:rPr>
        <w:t xml:space="preserve">- Producción Final (VIDEO). Advertencia: se requiere ver todo el </w:t>
      </w:r>
      <w:proofErr w:type="spellStart"/>
      <w:r>
        <w:rPr>
          <w:sz w:val="28"/>
          <w:szCs w:val="28"/>
        </w:rPr>
        <w:t>Padlet</w:t>
      </w:r>
      <w:proofErr w:type="spellEnd"/>
      <w:r>
        <w:rPr>
          <w:sz w:val="28"/>
          <w:szCs w:val="28"/>
        </w:rPr>
        <w:t xml:space="preserve"> para comprender más en detalle el proyecto.</w:t>
      </w:r>
    </w:p>
    <w:p w:rsidR="00BA178B" w:rsidRDefault="00BA178B" w:rsidP="00BA178B">
      <w:pPr>
        <w:rPr>
          <w:sz w:val="28"/>
          <w:szCs w:val="28"/>
        </w:rPr>
      </w:pPr>
      <w:r>
        <w:rPr>
          <w:sz w:val="28"/>
          <w:szCs w:val="28"/>
        </w:rPr>
        <w:t>- Producciones intermedias: Videos introductorios</w:t>
      </w:r>
    </w:p>
    <w:p w:rsidR="00BA178B" w:rsidRDefault="00BA178B" w:rsidP="00BA178B">
      <w:pPr>
        <w:rPr>
          <w:sz w:val="28"/>
          <w:szCs w:val="28"/>
        </w:rPr>
      </w:pPr>
      <w:r>
        <w:rPr>
          <w:sz w:val="28"/>
          <w:szCs w:val="28"/>
        </w:rPr>
        <w:t>- Entrevistas a Historiadores Locales</w:t>
      </w:r>
    </w:p>
    <w:p w:rsidR="00BA178B" w:rsidRDefault="00BA178B" w:rsidP="00BA178B">
      <w:pPr>
        <w:rPr>
          <w:sz w:val="28"/>
          <w:szCs w:val="28"/>
        </w:rPr>
      </w:pPr>
      <w:r>
        <w:rPr>
          <w:sz w:val="28"/>
          <w:szCs w:val="28"/>
        </w:rPr>
        <w:t xml:space="preserve">- Entrevista a </w:t>
      </w:r>
      <w:proofErr w:type="spellStart"/>
      <w:r>
        <w:rPr>
          <w:sz w:val="28"/>
          <w:szCs w:val="28"/>
        </w:rPr>
        <w:t>Lic</w:t>
      </w:r>
      <w:proofErr w:type="spellEnd"/>
      <w:r>
        <w:rPr>
          <w:sz w:val="28"/>
          <w:szCs w:val="28"/>
        </w:rPr>
        <w:t xml:space="preserve"> en Relaciones del Trabajo</w:t>
      </w:r>
    </w:p>
    <w:p w:rsidR="00BA178B" w:rsidRDefault="00BA178B" w:rsidP="00BA178B">
      <w:pPr>
        <w:rPr>
          <w:sz w:val="28"/>
          <w:szCs w:val="28"/>
        </w:rPr>
      </w:pPr>
      <w:r>
        <w:rPr>
          <w:sz w:val="28"/>
          <w:szCs w:val="28"/>
        </w:rPr>
        <w:t>. Entrevista a Hija de desaparecido del ASTILLERO MESTRINA.</w:t>
      </w:r>
    </w:p>
    <w:p w:rsidR="00BA178B" w:rsidRDefault="00BA178B" w:rsidP="00BA178B">
      <w:pPr>
        <w:rPr>
          <w:sz w:val="28"/>
          <w:szCs w:val="28"/>
        </w:rPr>
      </w:pPr>
      <w:r>
        <w:rPr>
          <w:sz w:val="28"/>
          <w:szCs w:val="28"/>
        </w:rPr>
        <w:t xml:space="preserve">Nota: El trabajo intenta demostrar que la represión del terrorismo de estado creo un sistema económico que perdura hasta en la actualidad. El caso de estudio ASTILLERO MESTRINA y los desaparecidos de aquel lugar (ejemplo </w:t>
      </w:r>
      <w:proofErr w:type="spellStart"/>
      <w:r>
        <w:rPr>
          <w:sz w:val="28"/>
          <w:szCs w:val="28"/>
        </w:rPr>
        <w:t>Boncio</w:t>
      </w:r>
      <w:proofErr w:type="spellEnd"/>
      <w:r>
        <w:rPr>
          <w:sz w:val="28"/>
          <w:szCs w:val="28"/>
        </w:rPr>
        <w:t xml:space="preserve"> Carlos de la comisión interna sindical), son un estudio particular sobre RINCON DE MILBERG pero que configura una lógica general de la época. </w:t>
      </w:r>
    </w:p>
    <w:p w:rsidR="00BA178B" w:rsidRDefault="00BA178B" w:rsidP="00BA178B">
      <w:pPr>
        <w:rPr>
          <w:sz w:val="28"/>
          <w:szCs w:val="28"/>
        </w:rPr>
      </w:pPr>
      <w:r>
        <w:rPr>
          <w:sz w:val="28"/>
          <w:szCs w:val="28"/>
        </w:rPr>
        <w:t xml:space="preserve">El territorio actual de Rincón de </w:t>
      </w:r>
      <w:proofErr w:type="spellStart"/>
      <w:r>
        <w:rPr>
          <w:sz w:val="28"/>
          <w:szCs w:val="28"/>
        </w:rPr>
        <w:t>Milberg</w:t>
      </w:r>
      <w:proofErr w:type="spellEnd"/>
      <w:r>
        <w:rPr>
          <w:sz w:val="28"/>
          <w:szCs w:val="28"/>
        </w:rPr>
        <w:t xml:space="preserve"> está atravesado por un uso intensivo del suelo por viviendas precarias, pocos con títulos de propi</w:t>
      </w:r>
      <w:r w:rsidR="002018FF">
        <w:rPr>
          <w:sz w:val="28"/>
          <w:szCs w:val="28"/>
        </w:rPr>
        <w:t xml:space="preserve">edad. A su vez, y en contraste se levantan MUROS de los barrios cerrados acaparando nuevas formas de consumo y estilos de vida. </w:t>
      </w:r>
    </w:p>
    <w:p w:rsidR="002018FF" w:rsidRDefault="002018FF" w:rsidP="00BA178B">
      <w:pPr>
        <w:rPr>
          <w:sz w:val="28"/>
          <w:szCs w:val="28"/>
        </w:rPr>
      </w:pPr>
      <w:r>
        <w:rPr>
          <w:sz w:val="28"/>
          <w:szCs w:val="28"/>
        </w:rPr>
        <w:t xml:space="preserve">El </w:t>
      </w:r>
      <w:proofErr w:type="gramStart"/>
      <w:r>
        <w:rPr>
          <w:sz w:val="28"/>
          <w:szCs w:val="28"/>
        </w:rPr>
        <w:t>neoliberalismos</w:t>
      </w:r>
      <w:proofErr w:type="gramEnd"/>
      <w:r>
        <w:rPr>
          <w:sz w:val="28"/>
          <w:szCs w:val="28"/>
        </w:rPr>
        <w:t xml:space="preserve"> creo formas de ciudadanías precarias o tuteladas por el mercado, donde las poblaciones se ven obligadas a trabajar fuera del marco de las regulaciones del estado. Por otro lado, hay una mayor presencia del </w:t>
      </w:r>
      <w:r>
        <w:rPr>
          <w:sz w:val="28"/>
          <w:szCs w:val="28"/>
        </w:rPr>
        <w:lastRenderedPageBreak/>
        <w:t xml:space="preserve">sector de servicios y/o ventas (AV Santa </w:t>
      </w:r>
      <w:proofErr w:type="spellStart"/>
      <w:r>
        <w:rPr>
          <w:sz w:val="28"/>
          <w:szCs w:val="28"/>
        </w:rPr>
        <w:t>Maria</w:t>
      </w:r>
      <w:proofErr w:type="spellEnd"/>
      <w:r>
        <w:rPr>
          <w:sz w:val="28"/>
          <w:szCs w:val="28"/>
        </w:rPr>
        <w:t>) por sobre la ocupación en la industria (Astilleros).</w:t>
      </w:r>
    </w:p>
    <w:p w:rsidR="002018FF" w:rsidRDefault="002018FF" w:rsidP="00BA178B">
      <w:pPr>
        <w:rPr>
          <w:sz w:val="28"/>
          <w:szCs w:val="28"/>
        </w:rPr>
      </w:pPr>
      <w:r>
        <w:rPr>
          <w:sz w:val="28"/>
          <w:szCs w:val="28"/>
        </w:rPr>
        <w:t>Continuar explorando el tema en el sitio PADLET DE NUESTRA ESCUELA EES 7. RINCÓN DE MILBERG. SCANEAR EL QR QUE ESTA ABAJO.</w:t>
      </w:r>
    </w:p>
    <w:p w:rsidR="002018FF" w:rsidRDefault="002018FF" w:rsidP="00BA178B">
      <w:pPr>
        <w:rPr>
          <w:sz w:val="28"/>
          <w:szCs w:val="28"/>
        </w:rPr>
      </w:pPr>
    </w:p>
    <w:p w:rsidR="002018FF" w:rsidRDefault="002018FF" w:rsidP="00BA178B">
      <w:pPr>
        <w:rPr>
          <w:sz w:val="28"/>
          <w:szCs w:val="28"/>
        </w:rPr>
      </w:pPr>
      <w:r>
        <w:rPr>
          <w:noProof/>
          <w:lang w:eastAsia="es-AR"/>
        </w:rPr>
        <w:drawing>
          <wp:anchor distT="0" distB="0" distL="114300" distR="114300" simplePos="0" relativeHeight="251658240" behindDoc="1" locked="0" layoutInCell="1" allowOverlap="1" wp14:anchorId="31F53117" wp14:editId="26690CD5">
            <wp:simplePos x="0" y="0"/>
            <wp:positionH relativeFrom="column">
              <wp:posOffset>1434465</wp:posOffset>
            </wp:positionH>
            <wp:positionV relativeFrom="paragraph">
              <wp:posOffset>142875</wp:posOffset>
            </wp:positionV>
            <wp:extent cx="2438400" cy="2390775"/>
            <wp:effectExtent l="0" t="0" r="0" b="9525"/>
            <wp:wrapTight wrapText="bothSides">
              <wp:wrapPolygon edited="0">
                <wp:start x="0" y="0"/>
                <wp:lineTo x="0" y="21514"/>
                <wp:lineTo x="21431" y="21514"/>
                <wp:lineTo x="2143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8FF" w:rsidRPr="002018FF" w:rsidRDefault="002018FF" w:rsidP="002018FF">
      <w:pPr>
        <w:rPr>
          <w:sz w:val="28"/>
          <w:szCs w:val="28"/>
        </w:rPr>
      </w:pPr>
    </w:p>
    <w:p w:rsidR="002018FF" w:rsidRPr="002018FF" w:rsidRDefault="002018FF" w:rsidP="002018FF">
      <w:pPr>
        <w:rPr>
          <w:sz w:val="28"/>
          <w:szCs w:val="28"/>
        </w:rPr>
      </w:pPr>
    </w:p>
    <w:p w:rsidR="002018FF" w:rsidRPr="002018FF" w:rsidRDefault="002018FF" w:rsidP="002018FF">
      <w:pPr>
        <w:rPr>
          <w:sz w:val="28"/>
          <w:szCs w:val="28"/>
        </w:rPr>
      </w:pPr>
      <w:bookmarkStart w:id="0" w:name="_GoBack"/>
      <w:bookmarkEnd w:id="0"/>
    </w:p>
    <w:p w:rsidR="002018FF" w:rsidRPr="002018FF" w:rsidRDefault="002018FF" w:rsidP="002018FF">
      <w:pPr>
        <w:rPr>
          <w:sz w:val="28"/>
          <w:szCs w:val="28"/>
        </w:rPr>
      </w:pPr>
    </w:p>
    <w:p w:rsidR="002018FF" w:rsidRPr="002018FF" w:rsidRDefault="002018FF" w:rsidP="002018FF">
      <w:pPr>
        <w:rPr>
          <w:sz w:val="28"/>
          <w:szCs w:val="28"/>
        </w:rPr>
      </w:pPr>
    </w:p>
    <w:p w:rsidR="002018FF" w:rsidRPr="002018FF" w:rsidRDefault="002018FF" w:rsidP="002018FF">
      <w:pPr>
        <w:rPr>
          <w:sz w:val="28"/>
          <w:szCs w:val="28"/>
        </w:rPr>
      </w:pPr>
    </w:p>
    <w:p w:rsidR="002018FF" w:rsidRPr="002018FF" w:rsidRDefault="002018FF" w:rsidP="002018FF">
      <w:pPr>
        <w:rPr>
          <w:sz w:val="28"/>
          <w:szCs w:val="28"/>
        </w:rPr>
      </w:pPr>
    </w:p>
    <w:p w:rsidR="002018FF" w:rsidRPr="002018FF" w:rsidRDefault="002018FF" w:rsidP="002018FF">
      <w:pPr>
        <w:rPr>
          <w:sz w:val="28"/>
          <w:szCs w:val="28"/>
        </w:rPr>
      </w:pPr>
    </w:p>
    <w:p w:rsidR="002018FF" w:rsidRDefault="002018FF" w:rsidP="002018FF">
      <w:pPr>
        <w:rPr>
          <w:sz w:val="28"/>
          <w:szCs w:val="28"/>
        </w:rPr>
      </w:pPr>
    </w:p>
    <w:p w:rsidR="002018FF" w:rsidRDefault="002018FF" w:rsidP="002018FF">
      <w:pPr>
        <w:rPr>
          <w:sz w:val="28"/>
          <w:szCs w:val="28"/>
        </w:rPr>
      </w:pPr>
      <w:r>
        <w:rPr>
          <w:sz w:val="28"/>
          <w:szCs w:val="28"/>
        </w:rPr>
        <w:t>NOTAS PEDAGOGICAS:</w:t>
      </w:r>
    </w:p>
    <w:p w:rsidR="002018FF" w:rsidRDefault="002018FF" w:rsidP="002018FF">
      <w:pPr>
        <w:rPr>
          <w:sz w:val="28"/>
          <w:szCs w:val="28"/>
        </w:rPr>
      </w:pPr>
      <w:r>
        <w:rPr>
          <w:sz w:val="28"/>
          <w:szCs w:val="28"/>
        </w:rPr>
        <w:t xml:space="preserve">El programa Jóvenes y Memoria fue un puente de </w:t>
      </w:r>
      <w:proofErr w:type="spellStart"/>
      <w:r>
        <w:rPr>
          <w:sz w:val="28"/>
          <w:szCs w:val="28"/>
        </w:rPr>
        <w:t>revinculación</w:t>
      </w:r>
      <w:proofErr w:type="spellEnd"/>
      <w:r>
        <w:rPr>
          <w:sz w:val="28"/>
          <w:szCs w:val="28"/>
        </w:rPr>
        <w:t xml:space="preserve"> de estudiantes del turno nocturno (vespertino) con la materia Ciencias Sociales. También permitió integrar miembros de otros turnos generando una identidad integrada de la institución. </w:t>
      </w:r>
    </w:p>
    <w:p w:rsidR="002018FF" w:rsidRPr="002018FF" w:rsidRDefault="002018FF" w:rsidP="002018FF">
      <w:pPr>
        <w:rPr>
          <w:sz w:val="28"/>
          <w:szCs w:val="28"/>
        </w:rPr>
      </w:pPr>
      <w:r>
        <w:rPr>
          <w:sz w:val="28"/>
          <w:szCs w:val="28"/>
        </w:rPr>
        <w:t xml:space="preserve">Hubo dificultades en todo el desarrollo del programa pero gradualmente se fueron superando. Gran parte de los integrantes participaron en otras propuestas como Rondas Estudiantiles (este dato no es menor si se toma en cuenta la intensión de fortalecer el Centro de Estudiantes con perspectiva de DDHH). </w:t>
      </w:r>
    </w:p>
    <w:sectPr w:rsidR="002018FF" w:rsidRPr="002018FF">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941" w:rsidRDefault="004A1941" w:rsidP="002018FF">
      <w:pPr>
        <w:spacing w:after="0" w:line="240" w:lineRule="auto"/>
      </w:pPr>
      <w:r>
        <w:separator/>
      </w:r>
    </w:p>
  </w:endnote>
  <w:endnote w:type="continuationSeparator" w:id="0">
    <w:p w:rsidR="004A1941" w:rsidRDefault="004A1941" w:rsidP="0020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941" w:rsidRDefault="004A1941" w:rsidP="002018FF">
      <w:pPr>
        <w:spacing w:after="0" w:line="240" w:lineRule="auto"/>
      </w:pPr>
      <w:r>
        <w:separator/>
      </w:r>
    </w:p>
  </w:footnote>
  <w:footnote w:type="continuationSeparator" w:id="0">
    <w:p w:rsidR="004A1941" w:rsidRDefault="004A1941" w:rsidP="00201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8FF" w:rsidRDefault="002018FF">
    <w:pPr>
      <w:pStyle w:val="Encabezado"/>
    </w:pPr>
    <w:proofErr w:type="spellStart"/>
    <w:r>
      <w:t>Prof</w:t>
    </w:r>
    <w:proofErr w:type="spellEnd"/>
    <w:r>
      <w:t xml:space="preserve"> García Paulo. EES 7. Rincón de </w:t>
    </w:r>
    <w:proofErr w:type="spellStart"/>
    <w:r>
      <w:t>Milberg</w:t>
    </w:r>
    <w:proofErr w:type="spellEnd"/>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8B"/>
    <w:rsid w:val="002018FF"/>
    <w:rsid w:val="004A1941"/>
    <w:rsid w:val="009175B4"/>
    <w:rsid w:val="00BA17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17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78B"/>
    <w:rPr>
      <w:rFonts w:ascii="Tahoma" w:hAnsi="Tahoma" w:cs="Tahoma"/>
      <w:sz w:val="16"/>
      <w:szCs w:val="16"/>
    </w:rPr>
  </w:style>
  <w:style w:type="paragraph" w:styleId="Encabezado">
    <w:name w:val="header"/>
    <w:basedOn w:val="Normal"/>
    <w:link w:val="EncabezadoCar"/>
    <w:uiPriority w:val="99"/>
    <w:unhideWhenUsed/>
    <w:rsid w:val="00201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8FF"/>
  </w:style>
  <w:style w:type="paragraph" w:styleId="Piedepgina">
    <w:name w:val="footer"/>
    <w:basedOn w:val="Normal"/>
    <w:link w:val="PiedepginaCar"/>
    <w:uiPriority w:val="99"/>
    <w:unhideWhenUsed/>
    <w:rsid w:val="00201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8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A17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178B"/>
    <w:rPr>
      <w:rFonts w:ascii="Tahoma" w:hAnsi="Tahoma" w:cs="Tahoma"/>
      <w:sz w:val="16"/>
      <w:szCs w:val="16"/>
    </w:rPr>
  </w:style>
  <w:style w:type="paragraph" w:styleId="Encabezado">
    <w:name w:val="header"/>
    <w:basedOn w:val="Normal"/>
    <w:link w:val="EncabezadoCar"/>
    <w:uiPriority w:val="99"/>
    <w:unhideWhenUsed/>
    <w:rsid w:val="002018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18FF"/>
  </w:style>
  <w:style w:type="paragraph" w:styleId="Piedepgina">
    <w:name w:val="footer"/>
    <w:basedOn w:val="Normal"/>
    <w:link w:val="PiedepginaCar"/>
    <w:uiPriority w:val="99"/>
    <w:unhideWhenUsed/>
    <w:rsid w:val="002018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1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368</Words>
  <Characters>2027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1</cp:revision>
  <dcterms:created xsi:type="dcterms:W3CDTF">2025-11-22T23:53:00Z</dcterms:created>
  <dcterms:modified xsi:type="dcterms:W3CDTF">2025-11-23T00:14:00Z</dcterms:modified>
</cp:coreProperties>
</file>